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48"/>
          <w:szCs w:val="48"/>
        </w:rPr>
      </w:pPr>
      <w:r>
        <w:rPr>
          <w:rFonts w:hint="eastAsia" w:ascii="黑体" w:hAnsi="黑体" w:eastAsia="黑体" w:cs="黑体"/>
          <w:b w:val="0"/>
          <w:bCs w:val="0"/>
          <w:sz w:val="48"/>
          <w:szCs w:val="48"/>
          <w:lang w:val="en-US" w:eastAsia="zh-CN"/>
        </w:rPr>
        <w:t>Xxx班自评总结材料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自评总述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各项指标得分情况</w:t>
      </w:r>
    </w:p>
    <w:p>
      <w:pPr>
        <w:widowControl w:val="0"/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班级综合表现（满分 20 分）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政治理论学习：该项等级、该项得分、证明材料</w:t>
      </w:r>
    </w:p>
    <w:p>
      <w:pPr>
        <w:widowControl w:val="0"/>
        <w:numPr>
          <w:ilvl w:val="0"/>
          <w:numId w:val="3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法纪观念：该项等级、该项得分、证明材料</w:t>
      </w:r>
    </w:p>
    <w:p>
      <w:pPr>
        <w:widowControl w:val="0"/>
        <w:numPr>
          <w:ilvl w:val="0"/>
          <w:numId w:val="3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文明修养：该项等级、该项得分、证明材料</w:t>
      </w:r>
    </w:p>
    <w:p>
      <w:pPr>
        <w:widowControl w:val="0"/>
        <w:numPr>
          <w:ilvl w:val="0"/>
          <w:numId w:val="3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集体观念：该项等级、该项得分、证明材料</w:t>
      </w:r>
    </w:p>
    <w:p>
      <w:pPr>
        <w:widowControl w:val="0"/>
        <w:numPr>
          <w:ilvl w:val="0"/>
          <w:numId w:val="3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制度建设：该项等级、该项得分、证明材料</w:t>
      </w:r>
    </w:p>
    <w:p>
      <w:pPr>
        <w:widowControl w:val="0"/>
        <w:numPr>
          <w:ilvl w:val="0"/>
          <w:numId w:val="3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组织建设：该项等级、该项得分、证明材料</w:t>
      </w:r>
    </w:p>
    <w:p>
      <w:pPr>
        <w:widowControl w:val="0"/>
        <w:numPr>
          <w:ilvl w:val="0"/>
          <w:numId w:val="3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干部表现：该项等级、该项得分、证明材料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以上如有涉及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组织或参加各项活动的记录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需提供相关证明材料，包括但不限于照片、新闻稿件、相关制度内容等。</w:t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班级学风情况评估（满分 80 分）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班级课程学风（15 分）：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课堂出勤率：该项等级、该项得分</w:t>
      </w:r>
    </w:p>
    <w:p>
      <w:pPr>
        <w:widowControl w:val="0"/>
        <w:numPr>
          <w:ilvl w:val="0"/>
          <w:numId w:val="4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作业完成情况：该项等级、该项得分</w:t>
      </w:r>
    </w:p>
    <w:p>
      <w:pPr>
        <w:widowControl w:val="0"/>
        <w:numPr>
          <w:ilvl w:val="0"/>
          <w:numId w:val="4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实验、实习情况：该项等级、该项得分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课堂表现：该项等级、该项得分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班级成员学生成绩汇总</w:t>
      </w: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须包括班级总人数、平均分八十五分以上人数、班级平均学分成绩、班团干部平均学分成绩是否高于班级平均水平、考试不及格人数、补考门次</w:t>
      </w: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平均学分成绩（25 分）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、考试及格率（10 分）、学习成绩优秀率（10 分），三项得分，由学院按照班级平均学分成绩、考试及格率及成绩优秀率处于本学院全部班级的排名分别评出。统计时间为一学年，统计时应包含公共选修课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四六级通过情况汇总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班级人数、通过四级人数、四级通过率、通过六级人数、六级通过率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（三）附加分（10 分）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一、创新创业活动参与情况及发表文章情况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汇总</w:t>
      </w: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二、班级及个人各类获奖情况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6E22E6"/>
    <w:multiLevelType w:val="singleLevel"/>
    <w:tmpl w:val="F16E22E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7861C50"/>
    <w:multiLevelType w:val="singleLevel"/>
    <w:tmpl w:val="07861C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A01BA53"/>
    <w:multiLevelType w:val="singleLevel"/>
    <w:tmpl w:val="1A01BA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6A238B4"/>
    <w:multiLevelType w:val="singleLevel"/>
    <w:tmpl w:val="46A238B4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5710C"/>
    <w:rsid w:val="0F1E6592"/>
    <w:rsid w:val="4A5A6E29"/>
    <w:rsid w:val="5B85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2021-10-18T04:06:00Z</dcterms:created>
  <dc:creator>qzuser</dc:creator>
  <cp:lastModifiedBy>qzuser</cp:lastModifiedBy>
  <dcterms:modified xsi:type="dcterms:W3CDTF">2021-10-18T07:10:09Z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1B6D5F5B0FEF416B8EDC3F834BF21E7C</vt:lpwstr>
  </property>
</Properties>
</file>